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УТВЕРЖДАЮ</w:t>
      </w:r>
    </w:p>
    <w:p>
      <w:pPr>
        <w:jc w:val="right"/>
      </w:pPr>
      <w:r>
        <w:t>Руководитель (заместитель руководителя)</w:t>
      </w:r>
    </w:p>
    <w:p>
      <w:pPr>
        <w:jc w:val="right"/>
      </w:pPr>
      <w:r>
        <w:t>территориального органа Роспотребнадзора</w:t>
      </w:r>
    </w:p>
    <w:p>
      <w:pPr>
        <w:jc w:val="right"/>
      </w:pPr>
      <w:r>
        <w:t>_________________   /_____________________/</w:t>
      </w:r>
    </w:p>
    <w:p>
      <w:pPr>
        <w:jc w:val="right"/>
      </w:pPr>
      <w:r>
        <w:t>М.П.   «___» __________ 20___ г.</w:t>
      </w:r>
    </w:p>
    <w:p>
      <w:r/>
    </w:p>
    <w:p>
      <w:pPr>
        <w:jc w:val="center"/>
      </w:pPr>
      <w:r>
        <w:rPr>
          <w:b/>
        </w:rPr>
        <w:t>АКТ № ___</w:t>
      </w:r>
    </w:p>
    <w:p>
      <w:pPr>
        <w:jc w:val="center"/>
      </w:pPr>
      <w:r>
        <w:rPr>
          <w:b/>
        </w:rPr>
        <w:t>о случае профессионального заболевания</w:t>
      </w:r>
    </w:p>
    <w:p>
      <w:pPr>
        <w:jc w:val="center"/>
      </w:pPr>
      <w:r>
        <w:t>(форма — приложение к Правилам, утв. постановлением Правительства Российской Федерации от 05.07.2022 № 1206)</w:t>
      </w:r>
    </w:p>
    <w:p>
      <w:r/>
    </w:p>
    <w:p>
      <w:pPr>
        <w:jc w:val="left"/>
      </w:pPr>
      <w:r>
        <w:rPr>
          <w:b/>
        </w:rPr>
        <w:t>1. Сведения о пострадавшем:</w:t>
      </w:r>
    </w:p>
    <w:p>
      <w:pPr>
        <w:jc w:val="both"/>
      </w:pPr>
      <w:r>
        <w:t xml:space="preserve">Иванов Иван Иванович; дата рождения 12.04.1988; пол мужской.</w:t>
      </w:r>
    </w:p>
    <w:p>
      <w:pPr>
        <w:jc w:val="both"/>
      </w:pPr>
      <w:r>
        <w:t xml:space="preserve">Профессия (должность): Слесарь-ремонтник. Подразделение: Ремонтно-механический участок.</w:t>
      </w:r>
    </w:p>
    <w:p>
      <w:pPr>
        <w:jc w:val="both"/>
      </w:pPr>
      <w:r>
        <w:t xml:space="preserve">Стаж работы в данной профессии: 6 лет 5 мес..</w:t>
      </w:r>
    </w:p>
    <w:p>
      <w:r/>
    </w:p>
    <w:p>
      <w:pPr>
        <w:jc w:val="left"/>
      </w:pPr>
      <w:r>
        <w:rPr>
          <w:b/>
        </w:rPr>
        <w:t>2. Сведения о работодателе:</w:t>
      </w:r>
    </w:p>
    <w:p>
      <w:pPr>
        <w:jc w:val="both"/>
      </w:pPr>
      <w:r>
        <w:t xml:space="preserve">Общество с ограниченной ответственностью «Ромашка»; ИНН 7701234567; ОГРН 1157746123456.</w:t>
      </w:r>
    </w:p>
    <w:p>
      <w:pPr>
        <w:jc w:val="both"/>
      </w:pPr>
      <w:r>
        <w:t xml:space="preserve">Адрес: г. Москва, ул. Производственная, д. 12, стр. 3. Основной ОКВЭД: 25.62 Механическая обработка металлических изделий.</w:t>
      </w:r>
    </w:p>
    <w:p>
      <w:r/>
    </w:p>
    <w:p>
      <w:pPr>
        <w:jc w:val="left"/>
      </w:pPr>
      <w:r>
        <w:rPr>
          <w:b/>
        </w:rPr>
        <w:t xml:space="preserve">3. Заключительный диагноз: Вибрационная болезнь I степени, связанная с воздействием локальной вибрации</w:t>
      </w:r>
    </w:p>
    <w:p>
      <w:pPr>
        <w:jc w:val="both"/>
      </w:pPr>
      <w:r>
        <w:t xml:space="preserve">Дата установления: 02.07.2026. Медорганизация: Центр профпатологии ГБУЗ «ГКБ № 1».</w:t>
      </w:r>
    </w:p>
    <w:p>
      <w:r/>
    </w:p>
    <w:p>
      <w:pPr>
        <w:jc w:val="left"/>
      </w:pPr>
      <w:r>
        <w:rPr>
          <w:b/>
        </w:rPr>
        <w:t>4. Обстоятельства и причины:</w:t>
      </w:r>
    </w:p>
    <w:p>
      <w:pPr>
        <w:jc w:val="both"/>
      </w:pPr>
      <w:r>
        <w:t xml:space="preserve">Работник в течение 6 лет подвергался воздействию локальной вибрации выше предельно допустимого уровня при работе ручным пневмоинструментом.</w:t>
      </w:r>
    </w:p>
    <w:p>
      <w:r/>
    </w:p>
    <w:p>
      <w:pPr>
        <w:jc w:val="left"/>
      </w:pPr>
      <w:r>
        <w:rPr>
          <w:b/>
        </w:rPr>
        <w:t>Вредные производственные факторы, послужившие причиной:</w:t>
      </w:r>
    </w:p>
    <w:p>
      <w:pPr>
        <w:jc w:val="both"/>
      </w:pPr>
      <w:r>
        <w:t xml:space="preserve">Локальная вибрация; тяжесть трудового процесса</w:t>
      </w:r>
    </w:p>
    <w:p>
      <w:r/>
    </w:p>
    <w:p>
      <w:pPr>
        <w:jc w:val="left"/>
      </w:pPr>
      <w:r>
        <w:rPr>
          <w:b/>
        </w:rPr>
        <w:t>5. Лица, допустившие нарушения требований охраны труда:</w:t>
      </w:r>
    </w:p>
    <w:p>
      <w:pPr>
        <w:jc w:val="both"/>
      </w:pPr>
      <w:r>
        <w:t xml:space="preserve">Нарушений со стороны работника не установлено.</w:t>
      </w:r>
    </w:p>
    <w:p>
      <w:r/>
    </w:p>
    <w:p>
      <w:pPr>
        <w:jc w:val="left"/>
      </w:pPr>
      <w:r>
        <w:rPr>
          <w:b/>
        </w:rPr>
        <w:t>6. Меры по устранению причин и предотвращению профзаболеваний:</w:t>
      </w:r>
    </w:p>
    <w:p>
      <w:pPr>
        <w:jc w:val="both"/>
      </w:pPr>
      <w:r>
        <w:t xml:space="preserve">Провести внеплановый инструктаж; пересмотреть инструкцию по охране труда; установить блокировку пуска при снятом ограждении.</w:t>
      </w:r>
    </w:p>
    <w:p>
      <w:r/>
    </w:p>
    <w:p>
      <w:pPr>
        <w:jc w:val="left"/>
      </w:pPr>
      <w:r>
        <w:rPr>
          <w:b/>
        </w:rPr>
        <w:t>7. Состав комиссии:</w:t>
      </w:r>
    </w:p>
    <w:p>
      <w:pPr>
        <w:jc w:val="both"/>
      </w:pPr>
      <w:r>
        <w:t xml:space="preserve">Председатель: Кузнецова Ольга Дмитриевна, Специалист по охране труда.</w:t>
      </w:r>
    </w:p>
    <w:p>
      <w:pPr>
        <w:jc w:val="both"/>
      </w:pPr>
      <w:r>
        <w:t>Члены комиссии:</w:t>
      </w:r>
    </w:p>
    <w:p>
      <w:pPr>
        <w:jc w:val="both"/>
      </w:pPr>
      <w:r>
        <w:t xml:space="preserve">– Орлов Дмитрий Сергеевич, Начальник ремонтно-механического участка;– Ковалёв Артём Николаевич, Уполномоченный по охране труда;</w:t>
      </w:r>
    </w:p>
    <w:p>
      <w:r/>
    </w:p>
    <w:p>
      <w:pPr>
        <w:jc w:val="left"/>
      </w:pPr>
      <w:r>
        <w:t xml:space="preserve">Дата составления акта: 17.07.2026. Акт составляется в течение 3 рабочих дней по истечении срока расследования в 5 экземплярах — для работника, работодателя, территориального органа Роспотребнадзора, центра профессиональной патологии и страховщика (п. 30 Правил).</w:t>
      </w:r>
    </w:p>
    <w:p>
      <w:r/>
    </w:p>
    <w:p>
      <w:pPr>
        <w:jc w:val="left"/>
      </w:pPr>
      <w:r>
        <w:t xml:space="preserve">Председатель:   _________________   Кузнецова Ольга Дмитриевна</w:t>
      </w:r>
    </w:p>
    <w:p>
      <w:pPr>
        <w:jc w:val="left"/>
      </w:pPr>
      <w:r>
        <w:t>Члены комиссии:</w:t>
      </w:r>
    </w:p>
    <w:p>
      <w:pPr>
        <w:jc w:val="left"/>
      </w:pPr>
      <w:r>
        <w:t xml:space="preserve">_________________   Орлов Дмитрий Сергеевич_________________   Ковалёв Артём Николаевич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