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территориальный орган Роспотребнадзора, работодателю, в медицинскую организацию, направившую работника, и страховщику (СФР)</w:t>
      </w:r>
    </w:p>
    <w:p>
      <w:r/>
    </w:p>
    <w:p>
      <w:pPr>
        <w:jc w:val="center"/>
      </w:pPr>
      <w:r>
        <w:rPr>
          <w:b/>
        </w:rPr>
        <w:t>ИЗВЕЩЕНИЕ</w:t>
      </w:r>
    </w:p>
    <w:p>
      <w:pPr>
        <w:jc w:val="center"/>
      </w:pPr>
      <w:r>
        <w:rPr>
          <w:b/>
        </w:rPr>
        <w:t>об установлении заключительного диагноза</w:t>
      </w:r>
    </w:p>
    <w:p>
      <w:pPr>
        <w:jc w:val="center"/>
      </w:pPr>
      <w:r>
        <w:rPr>
          <w:b/>
        </w:rPr>
        <w:t>острого или хронического профессионального заболевания (отравления),</w:t>
      </w:r>
    </w:p>
    <w:p>
      <w:pPr>
        <w:jc w:val="center"/>
      </w:pPr>
      <w:r>
        <w:rPr>
          <w:b/>
        </w:rPr>
        <w:t>его уточнении или отмене</w:t>
      </w:r>
    </w:p>
    <w:p>
      <w:r/>
    </w:p>
    <w:p>
      <w:pPr>
        <w:jc w:val="center"/>
      </w:pPr>
      <w:r>
        <w:t>(направляется центром профессиональной патологии в течение 3 рабочих дней со дня составления медицинского заключения — п. 11 Правил, утв. постановлением Правительства Российской Федерации от 05.07.2022 № 1206; учётная форма — приказ Минздрава России от 29.04.2025 № 258н)</w:t>
      </w:r>
    </w:p>
    <w:p>
      <w:pPr>
        <w:jc w:val="center"/>
      </w:pPr>
      <w:r>
        <w:t>Образец для контроля. Это извещение направляет медицинская организация, а не работодатель. Обязанность работодателя по извещению о предварительном диагнозе — направить в Роспотребнадзор сведения для санитарно-гигиенической характеристики условий труда: в течение суток при остром профессиональном заболевании (п. 4 Правил) и в течение 7 рабочих дней при хроническом (п. 9 Правил).</w:t>
      </w:r>
    </w:p>
    <w:p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0"/>
        <w:gridCol w:w="4819"/>
      </w:tblGrid>
      <w:tr>
        <w:tc>
          <w:tcPr>
            <w:tcW w:type="dxa" w:w="4986"/>
          </w:tcPr>
          <w:p>
            <w:r>
              <w:t>1. Фамилия, имя, отчество пострадавшего</w:t>
            </w:r>
          </w:p>
        </w:tc>
        <w:tc>
          <w:tcPr>
            <w:tcW w:type="dxa" w:w="4986"/>
          </w:tcPr>
          <w:p>
            <w:r>
              <w:t xml:space="preserve">Иванов Иван Иванович</w:t>
            </w:r>
          </w:p>
        </w:tc>
      </w:tr>
      <w:tr>
        <w:tc>
          <w:tcPr>
            <w:tcW w:type="dxa" w:w="4986"/>
          </w:tcPr>
          <w:p>
            <w:r>
              <w:t>2. Дата рождения</w:t>
            </w:r>
          </w:p>
        </w:tc>
        <w:tc>
          <w:tcPr>
            <w:tcW w:type="dxa" w:w="4986"/>
          </w:tcPr>
          <w:p>
            <w:r>
              <w:t xml:space="preserve">12.04.1988</w:t>
            </w:r>
          </w:p>
        </w:tc>
      </w:tr>
      <w:tr>
        <w:tc>
          <w:tcPr>
            <w:tcW w:type="dxa" w:w="4986"/>
          </w:tcPr>
          <w:p>
            <w:r>
              <w:t>3. Пол</w:t>
            </w:r>
          </w:p>
        </w:tc>
        <w:tc>
          <w:tcPr>
            <w:tcW w:type="dxa" w:w="4986"/>
          </w:tcPr>
          <w:p>
            <w:r>
              <w:t xml:space="preserve">мужской</w:t>
            </w:r>
          </w:p>
        </w:tc>
      </w:tr>
      <w:tr>
        <w:tc>
          <w:tcPr>
            <w:tcW w:type="dxa" w:w="4986"/>
          </w:tcPr>
          <w:p>
            <w:r>
              <w:t>4. Профессия (должность)</w:t>
            </w:r>
          </w:p>
        </w:tc>
        <w:tc>
          <w:tcPr>
            <w:tcW w:type="dxa" w:w="4986"/>
          </w:tcPr>
          <w:p>
            <w:r>
              <w:t xml:space="preserve">Слесарь-ремонтник</w:t>
            </w:r>
          </w:p>
        </w:tc>
      </w:tr>
      <w:tr>
        <w:tc>
          <w:tcPr>
            <w:tcW w:type="dxa" w:w="4986"/>
          </w:tcPr>
          <w:p>
            <w:r>
              <w:t>5. Наименование организации</w:t>
            </w:r>
          </w:p>
        </w:tc>
        <w:tc>
          <w:tcPr>
            <w:tcW w:type="dxa" w:w="4986"/>
          </w:tcPr>
          <w:p>
            <w:r>
              <w:t xml:space="preserve">Общество с ограниченной ответственностью «Ромашка»</w:t>
            </w:r>
          </w:p>
        </w:tc>
      </w:tr>
      <w:tr>
        <w:tc>
          <w:tcPr>
            <w:tcW w:type="dxa" w:w="4986"/>
          </w:tcPr>
          <w:p>
            <w:r>
              <w:t>6. ИНН / ОГРН</w:t>
            </w:r>
          </w:p>
        </w:tc>
        <w:tc>
          <w:tcPr>
            <w:tcW w:type="dxa" w:w="4986"/>
          </w:tcPr>
          <w:p>
            <w:r>
              <w:t xml:space="preserve">7701234567 / 1157746123456</w:t>
            </w:r>
          </w:p>
        </w:tc>
      </w:tr>
      <w:tr>
        <w:tc>
          <w:tcPr>
            <w:tcW w:type="dxa" w:w="4986"/>
          </w:tcPr>
          <w:p>
            <w:r>
              <w:t>7. Юридический адрес</w:t>
            </w:r>
          </w:p>
        </w:tc>
        <w:tc>
          <w:tcPr>
            <w:tcW w:type="dxa" w:w="4986"/>
          </w:tcPr>
          <w:p>
            <w:r>
              <w:t xml:space="preserve">г. Москва, ул. Производственная, д. 12, стр. 3</w:t>
            </w:r>
          </w:p>
        </w:tc>
      </w:tr>
      <w:tr>
        <w:tc>
          <w:tcPr>
            <w:tcW w:type="dxa" w:w="4986"/>
          </w:tcPr>
          <w:p>
            <w:r>
              <w:t>8. Заключительный диагноз</w:t>
            </w:r>
          </w:p>
        </w:tc>
        <w:tc>
          <w:tcPr>
            <w:tcW w:type="dxa" w:w="4986"/>
          </w:tcPr>
          <w:p>
            <w:r>
              <w:t xml:space="preserve">Вибрационная болезнь I степени, связанная с воздействием локальной вибрации</w:t>
            </w:r>
          </w:p>
        </w:tc>
      </w:tr>
      <w:tr>
        <w:tc>
          <w:tcPr>
            <w:tcW w:type="dxa" w:w="4986"/>
          </w:tcPr>
          <w:p>
            <w:r>
              <w:t>9. Дата установления диагноза</w:t>
            </w:r>
          </w:p>
        </w:tc>
        <w:tc>
          <w:tcPr>
            <w:tcW w:type="dxa" w:w="4986"/>
          </w:tcPr>
          <w:p>
            <w:r>
              <w:t xml:space="preserve">02.07.2026</w:t>
            </w:r>
          </w:p>
        </w:tc>
      </w:tr>
      <w:tr>
        <w:tc>
          <w:tcPr>
            <w:tcW w:type="dxa" w:w="4986"/>
          </w:tcPr>
          <w:p>
            <w:r>
              <w:t>10. Медорганизация, установившая диагноз</w:t>
            </w:r>
          </w:p>
        </w:tc>
        <w:tc>
          <w:tcPr>
            <w:tcW w:type="dxa" w:w="4986"/>
          </w:tcPr>
          <w:p>
            <w:r>
              <w:t xml:space="preserve">Центр профпатологии ГБУЗ «ГКБ № 1»</w:t>
            </w:r>
          </w:p>
        </w:tc>
      </w:tr>
    </w:tbl>
    <w:p>
      <w:r/>
    </w:p>
    <w:p>
      <w:pPr>
        <w:jc w:val="left"/>
      </w:pPr>
      <w:r>
        <w:t>Извещение составил: руководитель (заместитель руководителя) центра профессиональной патологии:</w:t>
      </w:r>
    </w:p>
    <w:p>
      <w:pPr>
        <w:jc w:val="left"/>
      </w:pPr>
      <w:r>
        <w:t>_________________   /_____________________/</w:t>
      </w:r>
    </w:p>
    <w:p>
      <w:pPr>
        <w:jc w:val="left"/>
      </w:pPr>
      <w:r>
        <w:t xml:space="preserve">М.П.   Дата: 03.07.2026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